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附件</w:t>
      </w:r>
      <w:r>
        <w:rPr>
          <w:rFonts w:ascii="仿宋_GB2312" w:hAnsi="仿宋" w:eastAsia="仿宋_GB2312"/>
          <w:b/>
          <w:sz w:val="30"/>
          <w:szCs w:val="30"/>
        </w:rPr>
        <w:t>2</w:t>
      </w:r>
    </w:p>
    <w:tbl>
      <w:tblPr>
        <w:tblStyle w:val="3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6"/>
        <w:gridCol w:w="1668"/>
        <w:gridCol w:w="1734"/>
        <w:gridCol w:w="567"/>
        <w:gridCol w:w="959"/>
        <w:gridCol w:w="1560"/>
        <w:gridCol w:w="1417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" w:eastAsia="仿宋_GB2312"/>
                <w:b/>
                <w:szCs w:val="32"/>
              </w:rPr>
              <w:t>上季度活动总结</w:t>
            </w:r>
            <w:r>
              <w:rPr>
                <w:rFonts w:ascii="仿宋_GB2312" w:hAnsi="仿宋" w:eastAsia="仿宋_GB2312"/>
                <w:b/>
                <w:szCs w:val="32"/>
              </w:rPr>
              <w:t xml:space="preserve">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6" w:type="dxa"/>
            <w:gridSpan w:val="5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单位名称（盖章）：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总结季度：</w:t>
            </w:r>
            <w:r>
              <w:rPr>
                <w:rFonts w:ascii="仿宋_GB2312" w:hAnsi="仿宋" w:eastAsia="仿宋_GB2312"/>
                <w:sz w:val="28"/>
                <w:szCs w:val="28"/>
              </w:rPr>
              <w:t>20__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sz w:val="28"/>
                <w:szCs w:val="28"/>
              </w:rPr>
              <w:t>__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>-__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6" w:type="dxa"/>
            <w:gridSpan w:val="5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联系人：</w:t>
            </w:r>
          </w:p>
        </w:tc>
        <w:tc>
          <w:tcPr>
            <w:tcW w:w="6946" w:type="dxa"/>
            <w:gridSpan w:val="4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6" w:type="dxa"/>
            <w:gridSpan w:val="5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季度活动场次：</w:t>
            </w:r>
          </w:p>
        </w:tc>
        <w:tc>
          <w:tcPr>
            <w:tcW w:w="6946" w:type="dxa"/>
            <w:gridSpan w:val="4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季度活动总成本：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2" w:type="dxa"/>
            <w:gridSpan w:val="9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季度活动内容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活动名称</w:t>
            </w: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活动性质</w:t>
            </w:r>
          </w:p>
        </w:tc>
        <w:tc>
          <w:tcPr>
            <w:tcW w:w="17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活动内容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活动时间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活动成本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活动收入</w:t>
            </w:r>
          </w:p>
        </w:tc>
        <w:tc>
          <w:tcPr>
            <w:tcW w:w="30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服务人数及社会效益 （详细内容须附件）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1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1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1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1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仿宋" w:eastAsia="仿宋_GB2312"/>
          <w:sz w:val="28"/>
          <w:szCs w:val="28"/>
        </w:rPr>
        <w:t>备注：活动性质分为公益性活动和正常经营性活动，其中公益性活动须附活动详细内容附件。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9013F"/>
    <w:rsid w:val="63CD6EE1"/>
    <w:rsid w:val="7DF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2020-08-11T08:24:00Z</dcterms:created>
  <dc:creator>Administrator</dc:creator>
  <cp:lastModifiedBy>Administrator</cp:lastModifiedBy>
  <dcterms:modified xsi:type="dcterms:W3CDTF">2020-08-11T08:25:43Z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