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附件</w:t>
      </w:r>
      <w:r>
        <w:rPr>
          <w:rFonts w:ascii="仿宋_GB2312" w:hAnsi="仿宋" w:eastAsia="仿宋_GB2312"/>
          <w:b/>
          <w:sz w:val="30"/>
          <w:szCs w:val="30"/>
        </w:rPr>
        <w:t>4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32"/>
              </w:rPr>
              <w:t>年度公共文化场馆考核结果认定表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2"/>
            <w:tcBorders>
              <w:top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2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法人代表：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营业执照号：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注册日期：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场馆类型：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场馆建筑面积：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展演面积：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经营性活动场次：</w:t>
            </w:r>
          </w:p>
        </w:tc>
        <w:tc>
          <w:tcPr>
            <w:tcW w:w="4536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公益性活动场次：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97" w:type="dxa"/>
            <w:gridSpan w:val="2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场馆自评结果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得分：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等级：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负责人（签字）：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单位（公章）：</w:t>
            </w:r>
          </w:p>
          <w:p>
            <w:pPr>
              <w:spacing w:line="560" w:lineRule="exact"/>
              <w:ind w:firstLine="8400" w:firstLineChars="30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8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1820" w:hanging="1820" w:hangingChars="6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业务指导部门复评意见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得分：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等级：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firstLine="2100" w:firstLineChars="7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单位（公章）：</w:t>
            </w:r>
          </w:p>
          <w:p>
            <w:pPr>
              <w:tabs>
                <w:tab w:val="left" w:pos="4620"/>
              </w:tabs>
              <w:wordWrap w:val="0"/>
              <w:spacing w:line="560" w:lineRule="exact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特殊事项说明：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97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备注：等级分为优秀、合格、不合格。</w:t>
            </w:r>
            <w:r>
              <w:rPr>
                <w:rFonts w:ascii="仿宋_GB2312" w:hAnsi="仿宋" w:eastAsia="仿宋_GB2312"/>
                <w:sz w:val="28"/>
                <w:szCs w:val="28"/>
              </w:rPr>
              <w:t>90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分（包括</w:t>
            </w:r>
            <w:r>
              <w:rPr>
                <w:rFonts w:ascii="仿宋_GB2312" w:hAnsi="仿宋" w:eastAsia="仿宋_GB2312"/>
                <w:sz w:val="28"/>
                <w:szCs w:val="28"/>
              </w:rPr>
              <w:t>90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分）以上为优秀、</w:t>
            </w:r>
            <w:r>
              <w:rPr>
                <w:rFonts w:ascii="仿宋_GB2312" w:hAnsi="仿宋" w:eastAsia="仿宋_GB2312"/>
                <w:sz w:val="28"/>
                <w:szCs w:val="28"/>
              </w:rPr>
              <w:t>70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</w:t>
            </w:r>
            <w:r>
              <w:rPr>
                <w:rFonts w:ascii="仿宋_GB2312" w:hAnsi="仿宋" w:eastAsia="仿宋_GB2312"/>
                <w:sz w:val="28"/>
                <w:szCs w:val="28"/>
              </w:rPr>
              <w:t>-90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分（包括</w:t>
            </w:r>
            <w:r>
              <w:rPr>
                <w:rFonts w:ascii="仿宋_GB2312" w:hAnsi="仿宋" w:eastAsia="仿宋_GB2312"/>
                <w:sz w:val="28"/>
                <w:szCs w:val="28"/>
              </w:rPr>
              <w:t>70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分）以上为合格、</w:t>
            </w:r>
            <w:r>
              <w:rPr>
                <w:rFonts w:ascii="仿宋_GB2312" w:hAnsi="仿宋" w:eastAsia="仿宋_GB2312"/>
                <w:sz w:val="28"/>
                <w:szCs w:val="28"/>
              </w:rPr>
              <w:t>70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分以下为不合格。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9013F"/>
    <w:rsid w:val="5D5E3B42"/>
    <w:rsid w:val="63CD6EE1"/>
    <w:rsid w:val="6F300285"/>
    <w:rsid w:val="7D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2020-08-11T08:24:00Z</dcterms:created>
  <dc:creator>Administrator</dc:creator>
  <cp:lastModifiedBy>Administrator</cp:lastModifiedBy>
  <dcterms:modified xsi:type="dcterms:W3CDTF">2020-08-11T08:27:43Z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