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ind w:firstLine="3092" w:firstLineChars="7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饼干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曲江分局2023年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食品安全抽检工作计划、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2760 《食品安全国家标准 食品添加剂使用标准》  GB 7100   《饼干 食品安全国家标准》GB 29921-2013《食品安全国家标准 食品中致病菌限量》。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29921-2021 《食品安全国家标准 预包装食品中致病菌限量 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31607 《食品安全国家标准 散装即食食品中致病菌限量 》产品明示标准和质量要求。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山梨酸及其钾盐 ( 以山梨酸计) 、糖精钠 ( 以糖精计) 、脱氢乙酸及其钠盐 ( 以脱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氢乙酸计)</w:t>
      </w:r>
      <w:r>
        <w:rPr>
          <w:rFonts w:hint="eastAsia"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、铝的残留量 (干样品， 以 Al 计 ) 、甜蜜素 ( 以环己基氨基磺酸计) 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菌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落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总数、大肠菌群、金黄色葡萄球菌，沙门氏菌、霉菌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曲江分局2023年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2760《 食品安全国家标准 食品添加剂使用标准 》 GB 2761《 食品安全国家标准 食品中真菌毒素限量 》 GB 2762 《食品安全国家标准 食品中污染物限量》。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酸价 ( 以脂肪计 )</w:t>
      </w:r>
      <w:r>
        <w:rPr>
          <w:rFonts w:hint="eastAsia" w:ascii="仿宋" w:hAnsi="仿宋" w:eastAsia="仿宋" w:cs="仿宋"/>
          <w:spacing w:val="-2"/>
          <w:sz w:val="28"/>
          <w:szCs w:val="28"/>
        </w:rPr>
        <w:t xml:space="preserve"> ( KOH ) 、过氧化值(以脂肪计)、黄曲霉毒素 B</w:t>
      </w:r>
      <w:r>
        <w:rPr>
          <w:rFonts w:hint="eastAsia" w:ascii="仿宋" w:hAnsi="仿宋" w:eastAsia="仿宋" w:cs="仿宋"/>
          <w:spacing w:val="-2"/>
          <w:position w:val="-1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、甜蜜素(以环已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基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氨基磺酸计)、大肠菌群、霉菌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罐头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曲江分局2023年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GB 2760《食品安全国家标准 食品添加剂使用标准 》 GB 2761 《食品安全国家标准 食品中真菌毒素限量》 GB 2762《食品安全国家标准 食品中污染物限量。》 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1.粉丝粉条抽检项目包括铝的残留量(干样品,以Al计),二氧化硫残留量（以SO2计）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酒类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曲江分局2023年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2757 《食品安全国家标准 蒸馏酒及其配制酒 》GB 2760《 食品安全国家标准 食品添加剂使用标准》 GB 2762 《食品安全国家标准 食品中污染物限量》 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葡萄酒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酒精度、甲醇、苯甲酸及其钠</w:t>
      </w:r>
      <w:r>
        <w:rPr>
          <w:rFonts w:hint="eastAsia" w:ascii="仿宋" w:hAnsi="仿宋" w:eastAsia="仿宋" w:cs="仿宋"/>
          <w:sz w:val="28"/>
          <w:szCs w:val="28"/>
        </w:rPr>
        <w:t xml:space="preserve">盐 ( 以苯甲酸计) 、山梨酸及其钾盐 ( 以山梨酸计) 、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糖精钠 ( 以糖精计) 、二氧化硫残留量</w:t>
      </w:r>
      <w:r>
        <w:rPr>
          <w:rFonts w:hint="eastAsia" w:ascii="仿宋" w:hAnsi="仿宋" w:eastAsia="仿宋" w:cs="仿宋"/>
          <w:spacing w:val="1"/>
          <w:sz w:val="28"/>
          <w:szCs w:val="28"/>
        </w:rPr>
        <w:t>、甜蜜素 ( 以环己基氨基磺酸计) 、三氯蔗</w:t>
      </w:r>
      <w:r>
        <w:rPr>
          <w:rFonts w:hint="eastAsia" w:ascii="仿宋" w:hAnsi="仿宋" w:eastAsia="仿宋" w:cs="仿宋"/>
          <w:sz w:val="28"/>
          <w:szCs w:val="28"/>
        </w:rPr>
        <w:t xml:space="preserve"> 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糕点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曲江分局2023年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2760 《食品安全国家标准 食品添加剂使用标准 》、  GB 2762 《食品安全国家标准 食品中污染物限量》。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糕</w:t>
      </w:r>
      <w:r>
        <w:rPr>
          <w:rFonts w:hint="eastAsia" w:ascii="仿宋" w:hAnsi="仿宋" w:eastAsia="仿宋" w:cs="仿宋"/>
          <w:spacing w:val="3"/>
          <w:sz w:val="28"/>
          <w:szCs w:val="28"/>
        </w:rPr>
        <w:t>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酸</w:t>
      </w:r>
      <w:r>
        <w:rPr>
          <w:rFonts w:hint="eastAsia" w:ascii="仿宋" w:hAnsi="仿宋" w:eastAsia="仿宋" w:cs="仿宋"/>
          <w:spacing w:val="7"/>
          <w:sz w:val="28"/>
          <w:szCs w:val="28"/>
        </w:rPr>
        <w:t>价(以脂肪计)、过氧化值(以脂肪计)、苯甲酸及其钠盐(以苯甲酸计)、山梨酸及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其钾盐(以山梨酸计)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、糖精钠(以糖精计)、甜蜜素(以环已基氨基磺酸计)、安赛蜜、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铝的残留量(干样品，以 </w:t>
      </w:r>
      <w:r>
        <w:rPr>
          <w:rFonts w:hint="eastAsia" w:ascii="仿宋" w:hAnsi="仿宋" w:eastAsia="仿宋" w:cs="仿宋"/>
          <w:sz w:val="28"/>
          <w:szCs w:val="28"/>
        </w:rPr>
        <w:t>Al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 计) 、丙酸及其钠盐、钙盐(以丙酸计)、脱氢乙酸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 xml:space="preserve">其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钠盐(以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脱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氢乙酸计)、纳他霉素、防腐剂混合使用时各自用量占其最大使用量的比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例之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、菌落总数、大肠菌群、金黄色葡萄球菌、沙门氏菌、霉菌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薯类和膨化食品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GB 2761《食品安全国家标准 食品中真菌毒素限量 》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等标准和指标的要求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1大片锅巴（麻辣味）的抽检项目包括</w:t>
      </w:r>
      <w:r>
        <w:rPr>
          <w:rFonts w:hint="eastAsia" w:ascii="仿宋" w:hAnsi="仿宋" w:eastAsia="仿宋" w:cs="仿宋"/>
          <w:spacing w:val="8"/>
          <w:sz w:val="28"/>
          <w:szCs w:val="28"/>
        </w:rPr>
        <w:t>酸价(以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脂肪计)、过氧化值(以脂肪计)、黄曲霉毒素 </w:t>
      </w:r>
      <w:r>
        <w:rPr>
          <w:rFonts w:hint="eastAsia" w:ascii="仿宋" w:hAnsi="仿宋" w:eastAsia="仿宋" w:cs="仿宋"/>
          <w:sz w:val="28"/>
          <w:szCs w:val="28"/>
        </w:rPr>
        <w:t>B</w:t>
      </w:r>
      <w:r>
        <w:rPr>
          <w:rFonts w:hint="eastAsia" w:ascii="仿宋" w:hAnsi="仿宋" w:eastAsia="仿宋" w:cs="仿宋"/>
          <w:spacing w:val="4"/>
          <w:position w:val="-1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、糖精钠(以糖精计)、苯甲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酸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及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其钠盐(以苯甲酸计)、 山梨酸及其钾盐(以山梨酸计)、菌落总数、大肠菌群、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门氏菌、金黄色葡萄球菌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粮食加工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2761《食品安全国家标准 食品中真菌毒素限量》  GB 2762《 食品安全国家标准 食品中污染物限量卫生部公告〔2011〕第 4 号》 卫生部等 7 部门关于撤销食品添加剂过氧化苯甲酰、过氧 化钙的公告 产品明示标准和质量要求。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1.五常大米抽检项目包括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铅（以 Pb 计）、镉（以 Cd 计）、苯并[a]芘、黄曲霉毒素 B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2.塔达龙须挂面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铅（以 Pb 计）、脱氢乙酸及其钠盐（以脱氢乙酸计）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乳制品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GB 2760 食品安全国家标准 食品添加剂使用标准。 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1.一斤鲜牛奶的抽检项目包括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蛋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白质、酸度、三聚氰胺、丙二醇、商业无菌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食用农产品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2707 《食品安全国家标准 鲜（冻）畜、禽产品 》GB 2762 《食品安全国家标准 食品中污染物限量》  农业农村部公告第 250 号 食品动物中禁止使用的药品及其他化合物清单 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芒果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吡唑醚菌酯、戊唑醇、噻虫胺、吡虫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啉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2.香蕉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吡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虫啉、噻虫嗪、噻虫胺、腈苯唑、吡唑醚菌酯、多菌灵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3.芹菜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毒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死蜱、 甲拌磷、水胺硫磷、敌敌畏、克百威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4小豆芽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-氯苯氧乙酸钠 ( 以 4-氯苯氧乙酸计 ) 、6-苄基腺嘌呤 ( 6-BA) 、亚硫酸盐 ( 以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SO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 xml:space="preserve"> 计 ) 、总汞 ( 以 Hg 计 )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。</w:t>
      </w:r>
    </w:p>
    <w:p>
      <w:pPr>
        <w:pStyle w:val="2"/>
        <w:ind w:firstLine="516" w:firstLineChars="200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 xml:space="preserve">   5生姜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噻虫胺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噻虫嗪、毒死蜱、敌敌畏、 甲拌磷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6豇豆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倍硫磷、灭蝇胺 ( 1725 液相回收率不到20%，建议系统中加入 20769 液质法) 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毒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死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蜱、水胺硫磷、克百威、啶虫脒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7小青菜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啶虫脒、毒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死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蜱、水胺硫磷、敌敌畏、 甲拌磷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。</w:t>
      </w:r>
    </w:p>
    <w:p>
      <w:pPr>
        <w:pStyle w:val="2"/>
        <w:ind w:firstLine="572" w:firstLineChars="200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8韭菜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毒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死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蜱、腐霉利、敌敌畏、水胺硫磷、克百威、多菌灵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7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9鸡蛋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甲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硝唑、地美硝唑、氟苯尼考、恩诺沙星、氯霉素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>
      <w:pPr>
        <w:pStyle w:val="2"/>
        <w:ind w:firstLine="572" w:firstLineChars="200"/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10沃柑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苯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菊酯、丙溴磷、毒死蜱、水胺硫磷、苯醚甲环唑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11蘑菇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氯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氰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菊酯和高效氯氰菊酯、氯氟氰菊酯和高效氯氟氰菊酯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12猪肉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恩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诺沙星、克伦特罗、莱克多巴胺、沙丁胺醇、氯霉素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13葡萄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氯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氰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菊酯和高效氯氰菊酯、氯氟氰菊酯和高效氯氟氰菊酯、联苯菊酯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14苹果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毒死蜱、敌敌畏、啶虫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脒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油桃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敌畏、氧乐果、多菌灵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16冬枣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多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菌灵、氧乐果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17酥梨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毒死蜱、水胺硫磷、敌敌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畏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18红心火龙果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克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百威、氧乐果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。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19土豆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氯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氟氰菊酯和高效氯氟氰菊酯、克百威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20黄豆芽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4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-氯苯氧乙酸钠 ( 以 4-氯苯氧乙酸计 ) 、6-苄基腺嘌呤 ( 6-BA) 、亚硫酸盐 ( 以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SO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 xml:space="preserve"> 计 ) 、总汞 ( 以 Hg 计 )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水果制品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2760 《食品安全国家标准 食品添加剂使用标准》 GB 2762《 食品安全国家标准 食品中污染物限量》 GB 2763《 食品安全国家标准 食品中农药最大残留限量》。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1.半梅抽检项目包括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铅(</w:t>
      </w:r>
      <w:r>
        <w:rPr>
          <w:rFonts w:hint="eastAsia" w:ascii="仿宋" w:hAnsi="仿宋" w:eastAsia="仿宋" w:cs="仿宋"/>
          <w:spacing w:val="9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Pb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计)、苯甲酸及其钠盐(以苯甲酸计)、 山梨酸及其钾盐(以山梨酸计)、脱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氢乙酸及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其</w:t>
      </w:r>
      <w:r>
        <w:rPr>
          <w:rFonts w:hint="eastAsia" w:ascii="仿宋" w:hAnsi="仿宋" w:eastAsia="仿宋" w:cs="仿宋"/>
          <w:spacing w:val="7"/>
          <w:sz w:val="28"/>
          <w:szCs w:val="28"/>
        </w:rPr>
        <w:t>钠盐(以脱氢乙酸计)、防腐剂混合使用时各自用量占其最大使用量的比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例之和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糖精钠(以糖精计)、甜蜜素(以环已基氨基磺酸计)、二氧化硫残留量、菌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落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总数、大肠菌群、霉菌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2.乌梅干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铅(</w:t>
      </w:r>
      <w:r>
        <w:rPr>
          <w:rFonts w:hint="eastAsia" w:ascii="仿宋" w:hAnsi="仿宋" w:eastAsia="仿宋" w:cs="仿宋"/>
          <w:spacing w:val="9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Pb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计)、苯甲酸及其钠盐(以苯甲酸计)、 山梨酸及其钾盐(以山梨酸计)、脱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氢乙酸及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其</w:t>
      </w:r>
      <w:r>
        <w:rPr>
          <w:rFonts w:hint="eastAsia" w:ascii="仿宋" w:hAnsi="仿宋" w:eastAsia="仿宋" w:cs="仿宋"/>
          <w:spacing w:val="7"/>
          <w:sz w:val="28"/>
          <w:szCs w:val="28"/>
        </w:rPr>
        <w:t>钠盐(以脱氢乙酸计)、防腐剂混合使用时各自用量占其最大使用量的比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例之和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糖精钠(以糖精计)、甜蜜素(以环已基氨基磺酸计)、二氧化硫残留量、菌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落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总数、大肠菌群、霉菌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调味品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2717 《食品安全国家标准 酱油》 GB 2760《食品安全国家标准 食品添加剂使用标准》 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before="29" w:line="220" w:lineRule="auto"/>
        <w:ind w:left="111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手工牛油老火锅底料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苯甲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酸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及其钠盐(以苯甲酸计)、山梨酸及其钾盐(以山梨酸计)、脱氢乙酸及其钠盐</w:t>
      </w:r>
      <w:r>
        <w:rPr>
          <w:rFonts w:hint="eastAsia" w:ascii="仿宋" w:hAnsi="仿宋" w:eastAsia="仿宋" w:cs="仿宋"/>
          <w:spacing w:val="6"/>
          <w:sz w:val="28"/>
          <w:szCs w:val="28"/>
        </w:rPr>
        <w:t>(以脱氢乙酸计</w:t>
      </w:r>
      <w:r>
        <w:rPr>
          <w:rFonts w:hint="eastAsia" w:ascii="仿宋" w:hAnsi="仿宋" w:eastAsia="仿宋" w:cs="仿宋"/>
          <w:spacing w:val="5"/>
          <w:sz w:val="28"/>
          <w:szCs w:val="28"/>
        </w:rPr>
        <w:t>)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、防腐剂混合使用时各自用量占其最大使用量的比例之和、罂粟碱、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吗啡、可待因、那可</w:t>
      </w:r>
      <w:r>
        <w:rPr>
          <w:rFonts w:hint="eastAsia" w:ascii="仿宋" w:hAnsi="仿宋" w:eastAsia="仿宋" w:cs="仿宋"/>
          <w:spacing w:val="7"/>
          <w:sz w:val="28"/>
          <w:szCs w:val="28"/>
        </w:rPr>
        <w:t>丁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2海水自然食用盐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碘(以 </w:t>
      </w:r>
      <w:r>
        <w:rPr>
          <w:rFonts w:hint="eastAsia"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计)、铅(以 </w:t>
      </w:r>
      <w:r>
        <w:rPr>
          <w:rFonts w:hint="eastAsia" w:ascii="仿宋" w:hAnsi="仿宋" w:eastAsia="仿宋" w:cs="仿宋"/>
          <w:sz w:val="28"/>
          <w:szCs w:val="28"/>
        </w:rPr>
        <w:t xml:space="preserve">Pb 计)、总砷(以 As 计)、亚铁氰化钾/亚铁氰化钠(以亚铁氰根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计)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豆制品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2712 《食品安全国家标准 豆制品》 GB 2760 《食品安全国家标准 食品添加剂使用标准》 GB 2761 《食品安全国家标准 食品中真菌毒素限量》 GB 2762《食品安全国家标准 食品中污染物限量 》 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1黄豆腐竹抽检项目包括</w:t>
      </w:r>
      <w:r>
        <w:rPr>
          <w:rFonts w:hint="eastAsia" w:ascii="仿宋" w:hAnsi="仿宋" w:eastAsia="仿宋" w:cs="仿宋"/>
          <w:spacing w:val="2"/>
          <w:sz w:val="28"/>
          <w:szCs w:val="28"/>
        </w:rPr>
        <w:t>铝的残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留量(干样品， 以 </w:t>
      </w:r>
      <w:r>
        <w:rPr>
          <w:rFonts w:hint="eastAsia" w:ascii="仿宋" w:hAnsi="仿宋" w:eastAsia="仿宋" w:cs="仿宋"/>
          <w:sz w:val="28"/>
          <w:szCs w:val="28"/>
        </w:rPr>
        <w:t>Al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计)、蛋白质、铅(以 </w:t>
      </w:r>
      <w:r>
        <w:rPr>
          <w:rFonts w:hint="eastAsia" w:ascii="仿宋" w:hAnsi="仿宋" w:eastAsia="仿宋" w:cs="仿宋"/>
          <w:sz w:val="28"/>
          <w:szCs w:val="28"/>
        </w:rPr>
        <w:t>Pb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计)、苯甲酸及其钠盐(以苯甲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酸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计)、 山梨酸及其钾盐(以山梨酸计)、脱氢乙酸及其钠盐(以脱氢乙酸计)、沙门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氏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菌、金黄色葡萄球菌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>
      <w:pPr>
        <w:spacing w:before="33" w:line="220" w:lineRule="auto"/>
        <w:ind w:left="111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2蒜蓉豆条（大豆蛋白类制品）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苯甲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酸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及其钠盐(以苯甲酸计)、山梨酸及其钾盐(以山梨酸计)、脱氢乙酸及其钠盐</w:t>
      </w:r>
      <w:r>
        <w:rPr>
          <w:rFonts w:hint="eastAsia" w:ascii="仿宋" w:hAnsi="仿宋" w:eastAsia="仿宋" w:cs="仿宋"/>
          <w:spacing w:val="8"/>
          <w:sz w:val="28"/>
          <w:szCs w:val="28"/>
        </w:rPr>
        <w:t>(以脱氢乙酸计)、糖精钠(以糖精计)、大肠菌群 沙门氏菌、金黄色葡萄球</w:t>
      </w:r>
      <w:r>
        <w:rPr>
          <w:rFonts w:hint="eastAsia" w:ascii="仿宋" w:hAnsi="仿宋" w:eastAsia="仿宋" w:cs="仿宋"/>
          <w:spacing w:val="2"/>
          <w:sz w:val="28"/>
          <w:szCs w:val="28"/>
        </w:rPr>
        <w:t>菌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食糖</w:t>
      </w:r>
    </w:p>
    <w:p>
      <w:pPr>
        <w:numPr>
          <w:ilvl w:val="0"/>
          <w:numId w:val="4"/>
        </w:num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</w:t>
      </w:r>
    </w:p>
    <w:p>
      <w:pPr>
        <w:adjustRightInd w:val="0"/>
        <w:spacing w:line="6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GB 2760-2014《食品安全国家标准 食品添加剂使用标准》,GB 13104-2014《食品安全国家标准食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糖》要求等标准和指标的要求。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大枣红糖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抽检项目包括二氧化硫残留量,螨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2.冰糖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抽检项目包括二氧化硫残留量,螨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糖果制品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GB 2760-2014《食品安全国家标准 食品添加剂使用标准》,GB 13104-2014《食品安全国家标准食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糖》要求等标准和指标的要求。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白砂糖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抽检项目包括二氧化硫残留量,螨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2优级绵白糖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抽检项目包括二氧化硫残留量,螨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食用油、油脂及其制品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2716《食品安全国家标准 植物油》 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白砂糖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抽检项目包括二氧化硫残留量,螨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2.冰糖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抽检项目包括二氧化硫残留量,螨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ind w:left="21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饮料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抽检依据是西安市市场监督管理局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曲江分局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月食品安全抽检工作计划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GB 2760-2014《食品安全国家标准 食品添加剂使用标准》,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GB 2762《食品安全国家标准 食品中污染物限量 》 GB 4789.3 《食品安全国家标准 食品微生物学检验 大肠菌群计数》  GB 19298《食品安全国家标准 包装饮用水》  GB 17323《 瓶装饮用纯净水 》。</w:t>
      </w:r>
    </w:p>
    <w:p>
      <w:pPr>
        <w:adjustRightInd w:val="0"/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茶</w:t>
      </w:r>
      <w:r>
        <w:rPr>
          <w:rFonts w:hint="eastAsia" w:ascii="仿宋" w:hAnsi="仿宋" w:eastAsia="仿宋" w:cs="仿宋"/>
          <w:spacing w:val="6"/>
          <w:sz w:val="28"/>
          <w:szCs w:val="28"/>
        </w:rPr>
        <w:t>饮料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茶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多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酚、咖啡因、脱氢乙酸及其钠盐(以脱氢乙酸计)、菌落总数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spacing w:val="8"/>
          <w:sz w:val="28"/>
          <w:szCs w:val="28"/>
        </w:rPr>
        <w:t>饮用纯净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电导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率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、亚硝酸盐(以 </w:t>
      </w:r>
      <w:r>
        <w:rPr>
          <w:rFonts w:hint="eastAsia" w:ascii="仿宋" w:hAnsi="仿宋" w:eastAsia="仿宋" w:cs="仿宋"/>
          <w:sz w:val="28"/>
          <w:szCs w:val="28"/>
        </w:rPr>
        <w:t>NO</w:t>
      </w:r>
      <w:r>
        <w:rPr>
          <w:rFonts w:hint="eastAsia" w:ascii="仿宋" w:hAnsi="仿宋" w:eastAsia="仿宋" w:cs="仿宋"/>
          <w:spacing w:val="5"/>
          <w:sz w:val="28"/>
          <w:szCs w:val="28"/>
        </w:rPr>
        <w:t>2 计)、余氯(游离氯)、溴酸盐、大肠菌群、铜绿假单胞菌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。</w:t>
      </w:r>
    </w:p>
    <w:p>
      <w:pPr>
        <w:pStyle w:val="2"/>
        <w:ind w:firstLine="580" w:firstLineChars="200"/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 xml:space="preserve"> 3花生牛奶复合蛋白饮品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蛋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白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质、三聚氰胺、脱氢乙酸及其钠盐(以脱氢乙酸计)、菌落总数、大肠菌群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</w:p>
    <w:p>
      <w:pPr>
        <w:pStyle w:val="2"/>
        <w:ind w:firstLine="596" w:firstLineChars="20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 xml:space="preserve"> 4神农架饮用天然矿泉水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界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限指标、镍、溴酸盐、硝酸盐(以 </w:t>
      </w:r>
      <w:r>
        <w:rPr>
          <w:rFonts w:hint="eastAsia" w:ascii="仿宋" w:hAnsi="仿宋" w:eastAsia="仿宋" w:cs="仿宋"/>
          <w:sz w:val="28"/>
          <w:szCs w:val="28"/>
        </w:rPr>
        <w:t>NO</w:t>
      </w:r>
      <w:r>
        <w:rPr>
          <w:rFonts w:hint="eastAsia" w:ascii="仿宋" w:hAnsi="仿宋" w:eastAsia="仿宋" w:cs="仿宋"/>
          <w:spacing w:val="6"/>
          <w:position w:val="-1"/>
          <w:sz w:val="28"/>
          <w:szCs w:val="28"/>
        </w:rPr>
        <w:t>3</w:t>
      </w:r>
      <w:r>
        <w:rPr>
          <w:rFonts w:hint="eastAsia" w:ascii="仿宋" w:hAnsi="仿宋" w:eastAsia="仿宋" w:cs="仿宋"/>
          <w:spacing w:val="6"/>
          <w:position w:val="10"/>
          <w:sz w:val="28"/>
          <w:szCs w:val="28"/>
        </w:rPr>
        <w:t>-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计)、亚硝酸盐(以 </w:t>
      </w:r>
      <w:r>
        <w:rPr>
          <w:rFonts w:hint="eastAsia" w:ascii="仿宋" w:hAnsi="仿宋" w:eastAsia="仿宋" w:cs="仿宋"/>
          <w:sz w:val="28"/>
          <w:szCs w:val="28"/>
        </w:rPr>
        <w:t>NO</w:t>
      </w:r>
      <w:r>
        <w:rPr>
          <w:rFonts w:hint="eastAsia" w:ascii="仿宋" w:hAnsi="仿宋" w:eastAsia="仿宋" w:cs="仿宋"/>
          <w:spacing w:val="6"/>
          <w:position w:val="-1"/>
          <w:sz w:val="28"/>
          <w:szCs w:val="28"/>
        </w:rPr>
        <w:t>2</w:t>
      </w:r>
      <w:r>
        <w:rPr>
          <w:rFonts w:hint="eastAsia" w:ascii="仿宋" w:hAnsi="仿宋" w:eastAsia="仿宋" w:cs="仿宋"/>
          <w:spacing w:val="6"/>
          <w:position w:val="10"/>
          <w:sz w:val="28"/>
          <w:szCs w:val="28"/>
        </w:rPr>
        <w:t>-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计)、大肠菌群、铜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绿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假单胞菌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B5DE1"/>
    <w:multiLevelType w:val="multilevel"/>
    <w:tmpl w:val="892B5DE1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宋体" w:cs="宋体"/>
      </w:rPr>
    </w:lvl>
    <w:lvl w:ilvl="1" w:tentative="0">
      <w:start w:val="1"/>
      <w:numFmt w:val="upperRoman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pStyle w:val="6"/>
      <w:suff w:val="nothing"/>
      <w:lvlText w:val="%4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DF94F666"/>
    <w:multiLevelType w:val="singleLevel"/>
    <w:tmpl w:val="DF94F666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2">
    <w:nsid w:val="5C460E3C"/>
    <w:multiLevelType w:val="multilevel"/>
    <w:tmpl w:val="5C460E3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896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7C31CFF5"/>
    <w:multiLevelType w:val="singleLevel"/>
    <w:tmpl w:val="7C31CF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TQwNTQ1Nzg3YzI3YWI4ODRiY2E4MzM5YmIyNTMifQ=="/>
  </w:docVars>
  <w:rsids>
    <w:rsidRoot w:val="4FB407A2"/>
    <w:rsid w:val="0167001A"/>
    <w:rsid w:val="01DE17D7"/>
    <w:rsid w:val="0226322A"/>
    <w:rsid w:val="067A1C43"/>
    <w:rsid w:val="07C4032C"/>
    <w:rsid w:val="081E21D8"/>
    <w:rsid w:val="083F7F1E"/>
    <w:rsid w:val="08922E9F"/>
    <w:rsid w:val="0F8C6CB2"/>
    <w:rsid w:val="1C8F1F64"/>
    <w:rsid w:val="1DB43AEE"/>
    <w:rsid w:val="23B92249"/>
    <w:rsid w:val="29B670D2"/>
    <w:rsid w:val="29C40486"/>
    <w:rsid w:val="2D795B0E"/>
    <w:rsid w:val="3330335A"/>
    <w:rsid w:val="385F03A6"/>
    <w:rsid w:val="39C4575C"/>
    <w:rsid w:val="3A2041C7"/>
    <w:rsid w:val="46627601"/>
    <w:rsid w:val="4F811967"/>
    <w:rsid w:val="4FB407A2"/>
    <w:rsid w:val="56097CE2"/>
    <w:rsid w:val="58DE6130"/>
    <w:rsid w:val="645C245B"/>
    <w:rsid w:val="64F22D75"/>
    <w:rsid w:val="67851192"/>
    <w:rsid w:val="70CD1F4E"/>
    <w:rsid w:val="7A195E96"/>
    <w:rsid w:val="7BF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line="360" w:lineRule="auto"/>
      <w:ind w:firstLine="400"/>
      <w:jc w:val="center"/>
      <w:outlineLvl w:val="0"/>
    </w:pPr>
    <w:rPr>
      <w:rFonts w:ascii="Times New Roman" w:hAnsi="Times New Roman" w:eastAsia="宋体"/>
      <w:b/>
      <w:kern w:val="44"/>
      <w:sz w:val="28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numPr>
        <w:ilvl w:val="1"/>
        <w:numId w:val="2"/>
      </w:numPr>
      <w:spacing w:line="20" w:lineRule="atLeast"/>
      <w:jc w:val="center"/>
      <w:outlineLvl w:val="1"/>
    </w:pPr>
    <w:rPr>
      <w:rFonts w:ascii="Cambria" w:hAnsi="Cambria" w:eastAsia="宋体" w:cs="Times New Roman"/>
      <w:b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0" w:firstLine="402"/>
      <w:outlineLvl w:val="2"/>
    </w:pPr>
    <w:rPr>
      <w:rFonts w:ascii="Times New Roman" w:hAnsi="Times New Roman" w:eastAsia="宋体" w:cs="Times New Roman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character" w:customStyle="1" w:styleId="14">
    <w:name w:val="标题 1 Char"/>
    <w:link w:val="3"/>
    <w:autoRedefine/>
    <w:qFormat/>
    <w:uiPriority w:val="0"/>
    <w:rPr>
      <w:rFonts w:ascii="Times New Roman" w:hAnsi="Times New Roman" w:eastAsia="宋体"/>
      <w:b/>
      <w:kern w:val="44"/>
      <w:sz w:val="28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4135</Words>
  <Characters>4515</Characters>
  <Lines>0</Lines>
  <Paragraphs>0</Paragraphs>
  <TotalTime>16</TotalTime>
  <ScaleCrop>false</ScaleCrop>
  <LinksUpToDate>false</LinksUpToDate>
  <CharactersWithSpaces>4868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2023-06-19T03:23:00Z</dcterms:created>
  <dc:creator>Sun Peng</dc:creator>
  <cp:lastModifiedBy>SKR</cp:lastModifiedBy>
  <dcterms:modified xsi:type="dcterms:W3CDTF">2023-12-19T04:24:30Z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02050297284544DAA1FDD4850D75DC40_13</vt:lpwstr>
  </property>
</Properties>
</file>